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07CE" w14:textId="77777777" w:rsidR="005F767E" w:rsidRDefault="005F767E" w:rsidP="005F767E">
      <w:pPr>
        <w:jc w:val="center"/>
        <w:rPr>
          <w:b/>
        </w:rPr>
      </w:pPr>
      <w:r>
        <w:rPr>
          <w:b/>
        </w:rPr>
        <w:t>EPW – EVACUATION PAYMENTS WORKSHEET (DSSR 600)</w:t>
      </w:r>
    </w:p>
    <w:p w14:paraId="0F0D4E78" w14:textId="77777777" w:rsidR="005F767E" w:rsidRDefault="005F767E" w:rsidP="005F767E">
      <w:proofErr w:type="spellStart"/>
      <w:r>
        <w:t>Safehaven</w:t>
      </w:r>
      <w:proofErr w:type="spellEnd"/>
      <w:r>
        <w:t xml:space="preserve"> Location used to calculate the Subsistence Expense Allowance (SEA).  If within the </w:t>
      </w:r>
      <w:smartTag w:uri="urn:schemas-microsoft-com:office:smarttags" w:element="country-region">
        <w:smartTag w:uri="urn:schemas-microsoft-com:office:smarttags" w:element="place">
          <w:r>
            <w:t>U.S.</w:t>
          </w:r>
        </w:smartTag>
      </w:smartTag>
      <w:r>
        <w:t xml:space="preserve">, include name of county to further identify </w:t>
      </w:r>
      <w:proofErr w:type="spellStart"/>
      <w:r>
        <w:t>safehaven</w:t>
      </w:r>
      <w:proofErr w:type="spellEnd"/>
      <w:r>
        <w:t xml:space="preserve"> location.  Note:  There can be only one First Evacuee at each Official </w:t>
      </w:r>
      <w:proofErr w:type="spellStart"/>
      <w:r>
        <w:t>Safehaven</w:t>
      </w:r>
      <w:proofErr w:type="spellEnd"/>
      <w:r>
        <w:t xml:space="preserve"> (see reverse of this page for details).</w:t>
      </w:r>
    </w:p>
    <w:p w14:paraId="0C8802E6" w14:textId="77777777" w:rsidR="005F767E" w:rsidRDefault="005F767E" w:rsidP="005F767E">
      <w:r>
        <w:t>___________________________________________________________________________________________________________</w:t>
      </w:r>
    </w:p>
    <w:p w14:paraId="58E3F8F6" w14:textId="77777777" w:rsidR="005F767E" w:rsidRDefault="005F767E" w:rsidP="005F767E">
      <w:r>
        <w:t>City</w:t>
      </w:r>
      <w:r>
        <w:tab/>
      </w:r>
      <w:r>
        <w:tab/>
      </w:r>
      <w:r>
        <w:tab/>
      </w:r>
      <w:r>
        <w:tab/>
      </w:r>
      <w:r>
        <w:tab/>
      </w:r>
      <w:r>
        <w:tab/>
        <w:t>County (U.S. only)</w:t>
      </w:r>
      <w:r>
        <w:tab/>
      </w:r>
      <w:r>
        <w:tab/>
      </w:r>
      <w:r>
        <w:tab/>
      </w:r>
      <w:r>
        <w:tab/>
        <w:t>U.S. State or Country</w:t>
      </w:r>
    </w:p>
    <w:p w14:paraId="3CD2D32E" w14:textId="77777777" w:rsidR="005F767E" w:rsidRDefault="005F767E" w:rsidP="005F767E">
      <w:pPr>
        <w:ind w:right="58"/>
      </w:pPr>
    </w:p>
    <w:p w14:paraId="7EFC4F11" w14:textId="77777777" w:rsidR="005F767E" w:rsidRDefault="005F767E" w:rsidP="005F767E">
      <w:pPr>
        <w:ind w:right="58"/>
      </w:pPr>
      <w:proofErr w:type="spellStart"/>
      <w:r>
        <w:t>Safehaven</w:t>
      </w:r>
      <w:proofErr w:type="spellEnd"/>
      <w:r>
        <w:t xml:space="preserve"> Lodging </w:t>
      </w:r>
      <w:r>
        <w:rPr>
          <w:b/>
        </w:rPr>
        <w:t xml:space="preserve">(“L”) </w:t>
      </w:r>
      <w:r>
        <w:t xml:space="preserve">$__________________  </w:t>
      </w:r>
    </w:p>
    <w:p w14:paraId="30724AB2" w14:textId="77777777" w:rsidR="005F767E" w:rsidRDefault="005F767E" w:rsidP="005F767E">
      <w:pPr>
        <w:ind w:right="58"/>
      </w:pPr>
      <w:r>
        <w:t xml:space="preserve">Meals &amp; Incidental Expenses </w:t>
      </w:r>
      <w:r>
        <w:rPr>
          <w:b/>
        </w:rPr>
        <w:t>(“M&amp;IE”)</w:t>
      </w:r>
      <w:r>
        <w:t xml:space="preserve"> $___________________</w:t>
      </w:r>
    </w:p>
    <w:p w14:paraId="2BA84A89" w14:textId="77777777" w:rsidR="005F767E" w:rsidRDefault="005F767E" w:rsidP="005F767E">
      <w:pPr>
        <w:ind w:right="58"/>
      </w:pPr>
    </w:p>
    <w:p w14:paraId="72402243" w14:textId="77777777" w:rsidR="005F767E" w:rsidRDefault="005F767E" w:rsidP="005F767E">
      <w:pPr>
        <w:ind w:right="58"/>
      </w:pPr>
      <w:proofErr w:type="spellStart"/>
      <w:r>
        <w:t>Safehaven</w:t>
      </w:r>
      <w:proofErr w:type="spellEnd"/>
      <w:r>
        <w:t xml:space="preserve"> Advance Received $____________________</w:t>
      </w:r>
    </w:p>
    <w:p w14:paraId="216F62E5" w14:textId="77777777" w:rsidR="005F767E" w:rsidRDefault="005F767E" w:rsidP="005F767E">
      <w:pPr>
        <w:pBdr>
          <w:bottom w:val="single" w:sz="6" w:space="1" w:color="auto"/>
        </w:pBdr>
        <w:ind w:right="58"/>
      </w:pPr>
    </w:p>
    <w:p w14:paraId="4931BD16" w14:textId="77777777" w:rsidR="005F767E" w:rsidRDefault="005F767E" w:rsidP="005F767E">
      <w:pPr>
        <w:ind w:right="58"/>
      </w:pPr>
    </w:p>
    <w:p w14:paraId="142FE34A" w14:textId="77777777" w:rsidR="005F767E" w:rsidRDefault="005F767E" w:rsidP="005F767E">
      <w:pPr>
        <w:ind w:right="58"/>
      </w:pPr>
      <w:r>
        <w:t>The commercial rate requires a receipt for lodging in a hotel, motel, commercially leased house or apartment, or other transient-type commercial establishment.</w:t>
      </w:r>
    </w:p>
    <w:tbl>
      <w:tblPr>
        <w:tblW w:w="0" w:type="auto"/>
        <w:tblInd w:w="198" w:type="dxa"/>
        <w:tblLook w:val="04A0" w:firstRow="1" w:lastRow="0" w:firstColumn="1" w:lastColumn="0" w:noHBand="0" w:noVBand="1"/>
      </w:tblPr>
      <w:tblGrid>
        <w:gridCol w:w="2430"/>
        <w:gridCol w:w="3420"/>
        <w:gridCol w:w="3690"/>
        <w:gridCol w:w="222"/>
      </w:tblGrid>
      <w:tr w:rsidR="005F767E" w14:paraId="6E553536" w14:textId="77777777" w:rsidTr="005F767E">
        <w:trPr>
          <w:gridAfter w:val="1"/>
        </w:trPr>
        <w:tc>
          <w:tcPr>
            <w:tcW w:w="2430" w:type="dxa"/>
            <w:tcBorders>
              <w:top w:val="single" w:sz="6" w:space="0" w:color="auto"/>
              <w:left w:val="single" w:sz="6" w:space="0" w:color="auto"/>
              <w:bottom w:val="single" w:sz="6" w:space="0" w:color="auto"/>
              <w:right w:val="single" w:sz="6" w:space="0" w:color="auto"/>
            </w:tcBorders>
          </w:tcPr>
          <w:p w14:paraId="0C2F4FC0" w14:textId="77777777" w:rsidR="005F767E" w:rsidRDefault="005F767E"/>
        </w:tc>
        <w:tc>
          <w:tcPr>
            <w:tcW w:w="3420" w:type="dxa"/>
            <w:tcBorders>
              <w:top w:val="single" w:sz="6" w:space="0" w:color="auto"/>
              <w:left w:val="single" w:sz="6" w:space="0" w:color="auto"/>
              <w:bottom w:val="single" w:sz="6" w:space="0" w:color="auto"/>
              <w:right w:val="single" w:sz="6" w:space="0" w:color="auto"/>
            </w:tcBorders>
            <w:hideMark/>
          </w:tcPr>
          <w:p w14:paraId="0E131F44" w14:textId="77777777" w:rsidR="005F767E" w:rsidRDefault="005F767E">
            <w:pPr>
              <w:rPr>
                <w:b/>
              </w:rPr>
            </w:pPr>
            <w:r>
              <w:rPr>
                <w:b/>
              </w:rPr>
              <w:t>Commercial Rate</w:t>
            </w:r>
          </w:p>
          <w:p w14:paraId="0EA3351E" w14:textId="77777777" w:rsidR="005F767E" w:rsidRDefault="005F767E">
            <w:r>
              <w:t>Days 1 through 30</w:t>
            </w:r>
          </w:p>
        </w:tc>
        <w:tc>
          <w:tcPr>
            <w:tcW w:w="3690" w:type="dxa"/>
            <w:tcBorders>
              <w:top w:val="single" w:sz="6" w:space="0" w:color="auto"/>
              <w:left w:val="single" w:sz="6" w:space="0" w:color="auto"/>
              <w:bottom w:val="single" w:sz="6" w:space="0" w:color="auto"/>
              <w:right w:val="single" w:sz="6" w:space="0" w:color="auto"/>
            </w:tcBorders>
            <w:hideMark/>
          </w:tcPr>
          <w:p w14:paraId="26398954" w14:textId="77777777" w:rsidR="005F767E" w:rsidRDefault="005F767E">
            <w:pPr>
              <w:rPr>
                <w:b/>
              </w:rPr>
            </w:pPr>
            <w:r>
              <w:rPr>
                <w:b/>
              </w:rPr>
              <w:t>Commercial Rate</w:t>
            </w:r>
          </w:p>
          <w:p w14:paraId="085635A8" w14:textId="77777777" w:rsidR="005F767E" w:rsidRDefault="005F767E">
            <w:r>
              <w:t>Days 31 through 180</w:t>
            </w:r>
          </w:p>
        </w:tc>
      </w:tr>
      <w:tr w:rsidR="005F767E" w14:paraId="3822251C" w14:textId="77777777" w:rsidTr="005F767E">
        <w:trPr>
          <w:gridAfter w:val="1"/>
        </w:trPr>
        <w:tc>
          <w:tcPr>
            <w:tcW w:w="2430" w:type="dxa"/>
            <w:tcBorders>
              <w:top w:val="single" w:sz="6" w:space="0" w:color="auto"/>
              <w:left w:val="single" w:sz="6" w:space="0" w:color="auto"/>
              <w:bottom w:val="single" w:sz="6" w:space="0" w:color="auto"/>
              <w:right w:val="single" w:sz="6" w:space="0" w:color="auto"/>
            </w:tcBorders>
          </w:tcPr>
          <w:p w14:paraId="55E747E2" w14:textId="77777777" w:rsidR="005F767E" w:rsidRDefault="005F767E"/>
          <w:p w14:paraId="24BD9F44" w14:textId="77777777" w:rsidR="005F767E" w:rsidRDefault="005F767E"/>
          <w:p w14:paraId="1993B857" w14:textId="77777777" w:rsidR="005F767E" w:rsidRDefault="005F767E">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5313A3C4" w14:textId="77777777" w:rsidR="005F767E" w:rsidRDefault="005F767E"/>
          <w:p w14:paraId="337E7EF4" w14:textId="77777777" w:rsidR="005F767E" w:rsidRDefault="005F767E">
            <w:r>
              <w:t>100% x L = _____________</w:t>
            </w:r>
          </w:p>
          <w:p w14:paraId="16D92DEF" w14:textId="77777777" w:rsidR="005F767E" w:rsidRDefault="005F767E"/>
          <w:p w14:paraId="24C3F4C1" w14:textId="77777777" w:rsidR="005F767E" w:rsidRDefault="005F767E">
            <w:r>
              <w:t>100% x M&amp;IE = _________</w:t>
            </w:r>
          </w:p>
          <w:p w14:paraId="0C915C2B" w14:textId="77777777" w:rsidR="005F767E" w:rsidRDefault="005F767E"/>
        </w:tc>
        <w:tc>
          <w:tcPr>
            <w:tcW w:w="3690" w:type="dxa"/>
            <w:tcBorders>
              <w:top w:val="single" w:sz="6" w:space="0" w:color="auto"/>
              <w:left w:val="single" w:sz="6" w:space="0" w:color="auto"/>
              <w:bottom w:val="single" w:sz="6" w:space="0" w:color="auto"/>
              <w:right w:val="single" w:sz="6" w:space="0" w:color="auto"/>
            </w:tcBorders>
          </w:tcPr>
          <w:p w14:paraId="3F899F1C" w14:textId="77777777" w:rsidR="005F767E" w:rsidRDefault="005F767E"/>
          <w:p w14:paraId="1DA9C593" w14:textId="77777777" w:rsidR="005F767E" w:rsidRDefault="005F767E">
            <w:r>
              <w:t>100% x L = _______________</w:t>
            </w:r>
          </w:p>
          <w:p w14:paraId="150D480F" w14:textId="77777777" w:rsidR="005F767E" w:rsidRDefault="005F767E"/>
          <w:p w14:paraId="39922F02" w14:textId="77777777" w:rsidR="005F767E" w:rsidRDefault="005F767E">
            <w:r>
              <w:t>80% x M&amp;IE  = ____________</w:t>
            </w:r>
          </w:p>
        </w:tc>
      </w:tr>
      <w:tr w:rsidR="005F767E" w14:paraId="2430B47A" w14:textId="77777777" w:rsidTr="005F767E">
        <w:trPr>
          <w:gridAfter w:val="1"/>
        </w:trPr>
        <w:tc>
          <w:tcPr>
            <w:tcW w:w="2430" w:type="dxa"/>
            <w:tcBorders>
              <w:top w:val="single" w:sz="6" w:space="0" w:color="auto"/>
              <w:left w:val="single" w:sz="6" w:space="0" w:color="auto"/>
              <w:bottom w:val="single" w:sz="6" w:space="0" w:color="auto"/>
              <w:right w:val="single" w:sz="6" w:space="0" w:color="auto"/>
            </w:tcBorders>
          </w:tcPr>
          <w:p w14:paraId="10F684A8" w14:textId="77777777" w:rsidR="005F767E" w:rsidRDefault="005F767E"/>
          <w:p w14:paraId="5C4BE092" w14:textId="77777777" w:rsidR="005F767E" w:rsidRDefault="005F767E">
            <w:r>
              <w:t>Each additional evacuee 18 &amp; over</w:t>
            </w:r>
          </w:p>
          <w:p w14:paraId="65F31C13" w14:textId="77777777" w:rsidR="005F767E" w:rsidRDefault="005F767E"/>
        </w:tc>
        <w:tc>
          <w:tcPr>
            <w:tcW w:w="3420" w:type="dxa"/>
            <w:tcBorders>
              <w:top w:val="single" w:sz="6" w:space="0" w:color="auto"/>
              <w:left w:val="single" w:sz="6" w:space="0" w:color="auto"/>
              <w:bottom w:val="single" w:sz="6" w:space="0" w:color="auto"/>
              <w:right w:val="single" w:sz="6" w:space="0" w:color="auto"/>
            </w:tcBorders>
          </w:tcPr>
          <w:p w14:paraId="3A88F957" w14:textId="77777777" w:rsidR="005F767E" w:rsidRDefault="005F767E"/>
          <w:p w14:paraId="33D262C9" w14:textId="77777777" w:rsidR="005F767E" w:rsidRDefault="005F767E"/>
          <w:p w14:paraId="29248D3E" w14:textId="77777777" w:rsidR="005F767E" w:rsidRDefault="005F767E">
            <w:r>
              <w:t>100% x M&amp;IE = _________</w:t>
            </w:r>
          </w:p>
          <w:p w14:paraId="7A4B3D4A" w14:textId="77777777" w:rsidR="005F767E" w:rsidRDefault="005F767E"/>
        </w:tc>
        <w:tc>
          <w:tcPr>
            <w:tcW w:w="3690" w:type="dxa"/>
            <w:tcBorders>
              <w:top w:val="single" w:sz="6" w:space="0" w:color="auto"/>
              <w:left w:val="single" w:sz="6" w:space="0" w:color="auto"/>
              <w:bottom w:val="single" w:sz="6" w:space="0" w:color="auto"/>
              <w:right w:val="single" w:sz="6" w:space="0" w:color="auto"/>
            </w:tcBorders>
          </w:tcPr>
          <w:p w14:paraId="337B41CF" w14:textId="77777777" w:rsidR="005F767E" w:rsidRDefault="005F767E"/>
          <w:p w14:paraId="1A987AD8" w14:textId="77777777" w:rsidR="005F767E" w:rsidRDefault="005F767E"/>
          <w:p w14:paraId="66AD5F5F" w14:textId="77777777" w:rsidR="005F767E" w:rsidRDefault="005F767E">
            <w:r>
              <w:t>80% x M&amp;IE = ____________</w:t>
            </w:r>
          </w:p>
        </w:tc>
      </w:tr>
      <w:tr w:rsidR="005F767E" w14:paraId="328D6E02" w14:textId="77777777" w:rsidTr="005F767E">
        <w:trPr>
          <w:gridAfter w:val="1"/>
        </w:trPr>
        <w:tc>
          <w:tcPr>
            <w:tcW w:w="2430" w:type="dxa"/>
            <w:tcBorders>
              <w:top w:val="single" w:sz="6" w:space="0" w:color="auto"/>
              <w:left w:val="single" w:sz="6" w:space="0" w:color="auto"/>
              <w:bottom w:val="single" w:sz="6" w:space="0" w:color="auto"/>
              <w:right w:val="single" w:sz="6" w:space="0" w:color="auto"/>
            </w:tcBorders>
          </w:tcPr>
          <w:p w14:paraId="7B88748C" w14:textId="77777777" w:rsidR="005F767E" w:rsidRDefault="005F767E"/>
          <w:p w14:paraId="3CEC22F5" w14:textId="77777777" w:rsidR="005F767E" w:rsidRDefault="005F767E">
            <w:r>
              <w:t>Each additional evacuee under 18</w:t>
            </w:r>
          </w:p>
          <w:p w14:paraId="4A05F3D6" w14:textId="77777777" w:rsidR="005F767E" w:rsidRDefault="005F767E"/>
        </w:tc>
        <w:tc>
          <w:tcPr>
            <w:tcW w:w="3420" w:type="dxa"/>
            <w:tcBorders>
              <w:top w:val="single" w:sz="6" w:space="0" w:color="auto"/>
              <w:left w:val="single" w:sz="6" w:space="0" w:color="auto"/>
              <w:bottom w:val="single" w:sz="6" w:space="0" w:color="auto"/>
              <w:right w:val="single" w:sz="6" w:space="0" w:color="auto"/>
            </w:tcBorders>
          </w:tcPr>
          <w:p w14:paraId="6168229F" w14:textId="77777777" w:rsidR="005F767E" w:rsidRDefault="005F767E"/>
          <w:p w14:paraId="73050B58" w14:textId="77777777" w:rsidR="005F767E" w:rsidRDefault="005F767E"/>
          <w:p w14:paraId="23912A27" w14:textId="77777777" w:rsidR="005F767E" w:rsidRDefault="005F767E">
            <w:r>
              <w:t>50% x M&amp;IE = __________</w:t>
            </w:r>
          </w:p>
          <w:p w14:paraId="130AE553" w14:textId="77777777" w:rsidR="005F767E" w:rsidRDefault="005F767E"/>
        </w:tc>
        <w:tc>
          <w:tcPr>
            <w:tcW w:w="3690" w:type="dxa"/>
            <w:tcBorders>
              <w:top w:val="single" w:sz="6" w:space="0" w:color="auto"/>
              <w:left w:val="single" w:sz="6" w:space="0" w:color="auto"/>
              <w:bottom w:val="single" w:sz="6" w:space="0" w:color="auto"/>
              <w:right w:val="single" w:sz="6" w:space="0" w:color="auto"/>
            </w:tcBorders>
          </w:tcPr>
          <w:p w14:paraId="240C5BC0" w14:textId="77777777" w:rsidR="005F767E" w:rsidRDefault="005F767E"/>
          <w:p w14:paraId="092889E1" w14:textId="77777777" w:rsidR="005F767E" w:rsidRDefault="005F767E"/>
          <w:p w14:paraId="733E27E5" w14:textId="77777777" w:rsidR="005F767E" w:rsidRDefault="005F767E">
            <w:r>
              <w:t>40% x M&amp;IE = ____________</w:t>
            </w:r>
          </w:p>
        </w:tc>
      </w:tr>
      <w:tr w:rsidR="005F767E" w14:paraId="69BCBD94" w14:textId="77777777" w:rsidTr="005F767E">
        <w:trPr>
          <w:gridAfter w:val="1"/>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76C21944" w14:textId="77777777" w:rsidR="005F767E" w:rsidRDefault="005F767E">
            <w:pPr>
              <w:jc w:val="center"/>
              <w:rPr>
                <w:b/>
              </w:rPr>
            </w:pPr>
            <w:r>
              <w:rPr>
                <w:b/>
              </w:rPr>
              <w:t>SPECIAL FAMILY COMPOSITION CONSIDERATION</w:t>
            </w:r>
          </w:p>
          <w:p w14:paraId="0F503E0B" w14:textId="77777777" w:rsidR="005F767E" w:rsidRDefault="005F767E">
            <w:pPr>
              <w:jc w:val="center"/>
              <w:rPr>
                <w:b/>
              </w:rPr>
            </w:pPr>
            <w:r>
              <w:rPr>
                <w:b/>
              </w:rPr>
              <w:t>(Check Only One)</w:t>
            </w:r>
          </w:p>
          <w:p w14:paraId="1468D4AF" w14:textId="77777777" w:rsidR="005F767E" w:rsidRDefault="005F767E"/>
          <w:p w14:paraId="14B40941" w14:textId="77777777" w:rsidR="005F767E" w:rsidRDefault="005F767E">
            <w:r>
              <w:t>________First Evacuee plus one (non-spouse/non-domestic partner family member, age 18 and older).</w:t>
            </w:r>
          </w:p>
          <w:p w14:paraId="59D3C79F" w14:textId="77777777" w:rsidR="005F767E" w:rsidRDefault="005F767E">
            <w:r>
              <w:t>________First Evacuee plus one (non-spouse/non-domestic partner family member of opposite gender, age 12 and over).</w:t>
            </w:r>
          </w:p>
          <w:p w14:paraId="2C9E03C4" w14:textId="77777777" w:rsidR="005F767E" w:rsidRDefault="005F767E">
            <w:r>
              <w:t xml:space="preserve">________First Evacuee plus two (one non-spouse/non-domestic partner family member, age 18 and older; or one non-spouse family member, opposite gender, age 12 and older) </w:t>
            </w:r>
          </w:p>
          <w:p w14:paraId="45034A59" w14:textId="77777777" w:rsidR="005F767E" w:rsidRDefault="005F767E">
            <w:r>
              <w:t>________First Evacuee plus three (one non-spouse/non-domestic partner family member, age 12 and over).</w:t>
            </w:r>
          </w:p>
          <w:p w14:paraId="2A481180" w14:textId="77777777" w:rsidR="005F767E" w:rsidRDefault="005F767E">
            <w:r>
              <w:t>________First Evacuee plus four or more family members.</w:t>
            </w:r>
          </w:p>
          <w:p w14:paraId="29D414D2" w14:textId="77777777" w:rsidR="005F767E" w:rsidRDefault="005F767E">
            <w:r>
              <w:t>________NOTE:  For special family composition consideration not addressed above, submit request through agency to the Director, Office of Allowances (A/OPR/ALS), U.S. Department of State, Washington, D.C.  20522-0103.</w:t>
            </w:r>
          </w:p>
          <w:p w14:paraId="482F9468" w14:textId="77777777" w:rsidR="005F767E" w:rsidRDefault="005F767E"/>
          <w:p w14:paraId="645D24A2" w14:textId="77777777" w:rsidR="005F767E" w:rsidRDefault="005F767E">
            <w:r>
              <w:t>See reverse for further explanation of the commercial rate and application of 50% above the 100% lodging level when the special family composition applies.</w:t>
            </w:r>
          </w:p>
          <w:p w14:paraId="6453464C" w14:textId="77777777" w:rsidR="005F767E" w:rsidRDefault="005F767E"/>
        </w:tc>
      </w:tr>
      <w:tr w:rsidR="005F767E" w14:paraId="1EBB3DEB" w14:textId="77777777" w:rsidTr="005F767E">
        <w:trPr>
          <w:cantSplit/>
          <w:trHeight w:val="230"/>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08C1CD28" w14:textId="77777777" w:rsidR="005F767E" w:rsidRDefault="005F767E"/>
        </w:tc>
        <w:tc>
          <w:tcPr>
            <w:tcW w:w="0" w:type="auto"/>
            <w:vAlign w:val="center"/>
            <w:hideMark/>
          </w:tcPr>
          <w:p w14:paraId="0DE82AB6" w14:textId="77777777" w:rsidR="005F767E" w:rsidRDefault="005F767E"/>
        </w:tc>
      </w:tr>
      <w:tr w:rsidR="005F767E" w14:paraId="5AE9DBDA" w14:textId="77777777" w:rsidTr="005F767E">
        <w:trPr>
          <w:cantSplit/>
          <w:trHeight w:val="230"/>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104323E2" w14:textId="77777777" w:rsidR="005F767E" w:rsidRDefault="005F767E"/>
        </w:tc>
        <w:tc>
          <w:tcPr>
            <w:tcW w:w="0" w:type="auto"/>
            <w:vAlign w:val="center"/>
            <w:hideMark/>
          </w:tcPr>
          <w:p w14:paraId="7AC461D3" w14:textId="77777777" w:rsidR="005F767E" w:rsidRDefault="005F767E"/>
        </w:tc>
      </w:tr>
    </w:tbl>
    <w:p w14:paraId="58A4324E" w14:textId="77777777" w:rsidR="005F767E" w:rsidRDefault="005F767E" w:rsidP="005F767E">
      <w:r>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30"/>
        <w:gridCol w:w="3420"/>
        <w:gridCol w:w="3600"/>
      </w:tblGrid>
      <w:tr w:rsidR="005F767E" w14:paraId="758C8B86" w14:textId="77777777" w:rsidTr="005F767E">
        <w:tc>
          <w:tcPr>
            <w:tcW w:w="2430" w:type="dxa"/>
            <w:tcBorders>
              <w:top w:val="single" w:sz="6" w:space="0" w:color="auto"/>
              <w:left w:val="single" w:sz="6" w:space="0" w:color="auto"/>
              <w:bottom w:val="single" w:sz="6" w:space="0" w:color="auto"/>
              <w:right w:val="single" w:sz="6" w:space="0" w:color="auto"/>
            </w:tcBorders>
          </w:tcPr>
          <w:p w14:paraId="2E2ABAB2" w14:textId="77777777" w:rsidR="005F767E" w:rsidRDefault="005F767E"/>
        </w:tc>
        <w:tc>
          <w:tcPr>
            <w:tcW w:w="3420" w:type="dxa"/>
            <w:tcBorders>
              <w:top w:val="single" w:sz="6" w:space="0" w:color="auto"/>
              <w:left w:val="single" w:sz="6" w:space="0" w:color="auto"/>
              <w:bottom w:val="single" w:sz="6" w:space="0" w:color="auto"/>
              <w:right w:val="single" w:sz="6" w:space="0" w:color="auto"/>
            </w:tcBorders>
            <w:hideMark/>
          </w:tcPr>
          <w:p w14:paraId="384908C5" w14:textId="77777777" w:rsidR="005F767E" w:rsidRDefault="005F767E">
            <w:r>
              <w:rPr>
                <w:b/>
              </w:rPr>
              <w:t>Non-Commercial</w:t>
            </w:r>
          </w:p>
          <w:p w14:paraId="64E239B1" w14:textId="77777777" w:rsidR="005F767E" w:rsidRDefault="005F767E">
            <w:r>
              <w:t>Days 1 through 30</w:t>
            </w:r>
          </w:p>
        </w:tc>
        <w:tc>
          <w:tcPr>
            <w:tcW w:w="3600" w:type="dxa"/>
            <w:tcBorders>
              <w:top w:val="single" w:sz="6" w:space="0" w:color="auto"/>
              <w:left w:val="single" w:sz="6" w:space="0" w:color="auto"/>
              <w:bottom w:val="single" w:sz="6" w:space="0" w:color="auto"/>
              <w:right w:val="single" w:sz="6" w:space="0" w:color="auto"/>
            </w:tcBorders>
            <w:hideMark/>
          </w:tcPr>
          <w:p w14:paraId="55CC2A1E" w14:textId="77777777" w:rsidR="005F767E" w:rsidRDefault="005F767E">
            <w:r>
              <w:rPr>
                <w:b/>
              </w:rPr>
              <w:t>Non-Commercial</w:t>
            </w:r>
          </w:p>
          <w:p w14:paraId="1478B38B" w14:textId="77777777" w:rsidR="005F767E" w:rsidRDefault="005F767E">
            <w:r>
              <w:t>Days 31 through 180</w:t>
            </w:r>
          </w:p>
        </w:tc>
      </w:tr>
      <w:tr w:rsidR="005F767E" w14:paraId="1868ABE5" w14:textId="77777777" w:rsidTr="005F767E">
        <w:tc>
          <w:tcPr>
            <w:tcW w:w="2430" w:type="dxa"/>
            <w:tcBorders>
              <w:top w:val="single" w:sz="6" w:space="0" w:color="auto"/>
              <w:left w:val="single" w:sz="6" w:space="0" w:color="auto"/>
              <w:bottom w:val="single" w:sz="6" w:space="0" w:color="auto"/>
              <w:right w:val="single" w:sz="6" w:space="0" w:color="auto"/>
            </w:tcBorders>
          </w:tcPr>
          <w:p w14:paraId="2BD17E14" w14:textId="77777777" w:rsidR="005F767E" w:rsidRDefault="005F767E"/>
          <w:p w14:paraId="1EDE9C69" w14:textId="77777777" w:rsidR="005F767E" w:rsidRDefault="005F767E">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5D232522" w14:textId="77777777" w:rsidR="005F767E" w:rsidRDefault="005F767E"/>
          <w:p w14:paraId="28548403" w14:textId="77777777" w:rsidR="005F767E" w:rsidRDefault="005F767E">
            <w:r>
              <w:t>10% x L = ___________</w:t>
            </w:r>
          </w:p>
          <w:p w14:paraId="4D5927D4" w14:textId="77777777" w:rsidR="005F767E" w:rsidRDefault="005F767E"/>
          <w:p w14:paraId="7059C774" w14:textId="77777777" w:rsidR="005F767E" w:rsidRDefault="005F767E">
            <w:r>
              <w:t>100% x M&amp;IE = ________</w:t>
            </w:r>
          </w:p>
        </w:tc>
        <w:tc>
          <w:tcPr>
            <w:tcW w:w="3600" w:type="dxa"/>
            <w:tcBorders>
              <w:top w:val="single" w:sz="6" w:space="0" w:color="auto"/>
              <w:left w:val="single" w:sz="6" w:space="0" w:color="auto"/>
              <w:bottom w:val="single" w:sz="6" w:space="0" w:color="auto"/>
              <w:right w:val="single" w:sz="6" w:space="0" w:color="auto"/>
            </w:tcBorders>
          </w:tcPr>
          <w:p w14:paraId="3F45AC5F" w14:textId="77777777" w:rsidR="005F767E" w:rsidRDefault="005F767E"/>
          <w:p w14:paraId="6EF27C78" w14:textId="77777777" w:rsidR="005F767E" w:rsidRDefault="005F767E">
            <w:r>
              <w:t>No lodging amount paid</w:t>
            </w:r>
          </w:p>
          <w:p w14:paraId="679DFE21" w14:textId="77777777" w:rsidR="005F767E" w:rsidRDefault="005F767E"/>
          <w:p w14:paraId="332B1F9D" w14:textId="77777777" w:rsidR="005F767E" w:rsidRDefault="005F767E">
            <w:r>
              <w:t>80% x M&amp;IE = ___________</w:t>
            </w:r>
          </w:p>
        </w:tc>
      </w:tr>
      <w:tr w:rsidR="005F767E" w14:paraId="4C9BAC19" w14:textId="77777777" w:rsidTr="005F767E">
        <w:trPr>
          <w:cantSplit/>
        </w:trPr>
        <w:tc>
          <w:tcPr>
            <w:tcW w:w="2430" w:type="dxa"/>
            <w:tcBorders>
              <w:top w:val="single" w:sz="6" w:space="0" w:color="auto"/>
              <w:left w:val="single" w:sz="6" w:space="0" w:color="auto"/>
              <w:bottom w:val="single" w:sz="6" w:space="0" w:color="auto"/>
              <w:right w:val="single" w:sz="6" w:space="0" w:color="auto"/>
            </w:tcBorders>
          </w:tcPr>
          <w:p w14:paraId="02972C37" w14:textId="77777777" w:rsidR="005F767E" w:rsidRDefault="005F767E">
            <w:r>
              <w:t xml:space="preserve">Each additional evacuee 18 and over </w:t>
            </w:r>
          </w:p>
          <w:p w14:paraId="7C87DA0C" w14:textId="77777777" w:rsidR="005F767E" w:rsidRDefault="005F767E"/>
        </w:tc>
        <w:tc>
          <w:tcPr>
            <w:tcW w:w="3420" w:type="dxa"/>
            <w:tcBorders>
              <w:top w:val="single" w:sz="6" w:space="0" w:color="auto"/>
              <w:left w:val="single" w:sz="6" w:space="0" w:color="auto"/>
              <w:bottom w:val="single" w:sz="6" w:space="0" w:color="auto"/>
              <w:right w:val="single" w:sz="6" w:space="0" w:color="auto"/>
            </w:tcBorders>
          </w:tcPr>
          <w:p w14:paraId="02C4F4AD" w14:textId="77777777" w:rsidR="005F767E" w:rsidRDefault="005F767E"/>
          <w:p w14:paraId="58EB540F" w14:textId="77777777" w:rsidR="005F767E" w:rsidRDefault="005F767E">
            <w:r>
              <w:t>100% x M&amp;IE = ____________</w:t>
            </w:r>
          </w:p>
        </w:tc>
        <w:tc>
          <w:tcPr>
            <w:tcW w:w="3600" w:type="dxa"/>
            <w:tcBorders>
              <w:top w:val="single" w:sz="6" w:space="0" w:color="auto"/>
              <w:left w:val="single" w:sz="6" w:space="0" w:color="auto"/>
              <w:bottom w:val="single" w:sz="6" w:space="0" w:color="auto"/>
              <w:right w:val="single" w:sz="6" w:space="0" w:color="auto"/>
            </w:tcBorders>
          </w:tcPr>
          <w:p w14:paraId="57049AAB" w14:textId="77777777" w:rsidR="005F767E" w:rsidRDefault="005F767E"/>
          <w:p w14:paraId="66AE6D15" w14:textId="77777777" w:rsidR="005F767E" w:rsidRDefault="005F767E">
            <w:r>
              <w:t>80% x M&amp;IE = ___________</w:t>
            </w:r>
          </w:p>
        </w:tc>
      </w:tr>
      <w:tr w:rsidR="005F767E" w14:paraId="6CCBB11A" w14:textId="77777777" w:rsidTr="005F767E">
        <w:trPr>
          <w:cantSplit/>
        </w:trPr>
        <w:tc>
          <w:tcPr>
            <w:tcW w:w="2430" w:type="dxa"/>
            <w:tcBorders>
              <w:top w:val="single" w:sz="6" w:space="0" w:color="auto"/>
              <w:left w:val="single" w:sz="6" w:space="0" w:color="auto"/>
              <w:bottom w:val="single" w:sz="6" w:space="0" w:color="auto"/>
              <w:right w:val="single" w:sz="6" w:space="0" w:color="auto"/>
            </w:tcBorders>
          </w:tcPr>
          <w:p w14:paraId="0B262363" w14:textId="77777777" w:rsidR="005F767E" w:rsidRDefault="005F767E">
            <w:r>
              <w:t>Each additional evacuee under 18</w:t>
            </w:r>
          </w:p>
          <w:p w14:paraId="51283A72" w14:textId="77777777" w:rsidR="005F767E" w:rsidRDefault="005F767E"/>
        </w:tc>
        <w:tc>
          <w:tcPr>
            <w:tcW w:w="3420" w:type="dxa"/>
            <w:tcBorders>
              <w:top w:val="single" w:sz="6" w:space="0" w:color="auto"/>
              <w:left w:val="single" w:sz="6" w:space="0" w:color="auto"/>
              <w:bottom w:val="single" w:sz="6" w:space="0" w:color="auto"/>
              <w:right w:val="single" w:sz="6" w:space="0" w:color="auto"/>
            </w:tcBorders>
          </w:tcPr>
          <w:p w14:paraId="0F570B12" w14:textId="77777777" w:rsidR="005F767E" w:rsidRDefault="005F767E"/>
          <w:p w14:paraId="19507B59" w14:textId="77777777" w:rsidR="005F767E" w:rsidRDefault="005F767E">
            <w:r>
              <w:t>50% x M&amp;IE = _________</w:t>
            </w:r>
          </w:p>
        </w:tc>
        <w:tc>
          <w:tcPr>
            <w:tcW w:w="3600" w:type="dxa"/>
            <w:tcBorders>
              <w:top w:val="single" w:sz="6" w:space="0" w:color="auto"/>
              <w:left w:val="single" w:sz="6" w:space="0" w:color="auto"/>
              <w:bottom w:val="single" w:sz="6" w:space="0" w:color="auto"/>
              <w:right w:val="single" w:sz="6" w:space="0" w:color="auto"/>
            </w:tcBorders>
          </w:tcPr>
          <w:p w14:paraId="3F98B596" w14:textId="77777777" w:rsidR="005F767E" w:rsidRDefault="005F767E"/>
          <w:p w14:paraId="607B146E" w14:textId="77777777" w:rsidR="005F767E" w:rsidRDefault="005F767E">
            <w:r>
              <w:t>40% x M&amp;IE = ___________</w:t>
            </w:r>
          </w:p>
        </w:tc>
      </w:tr>
    </w:tbl>
    <w:p w14:paraId="5D5616EC" w14:textId="77777777" w:rsidR="005F767E" w:rsidRDefault="005F767E" w:rsidP="005F767E">
      <w:r>
        <w:t xml:space="preserve">    DSSR Section 960 Worksheets (Interim eff. 04/20/2023  Final form 05/21/2023  TL:SR 1073)  EPW - Page 1 of 2</w:t>
      </w:r>
      <w:r>
        <w:rPr>
          <w:rFonts w:ascii="Comic Sans MS" w:hAnsi="Comic Sans MS"/>
          <w:sz w:val="28"/>
        </w:rPr>
        <w:br w:type="page"/>
      </w:r>
    </w:p>
    <w:p w14:paraId="4ABA4BE7" w14:textId="77777777" w:rsidR="005F767E" w:rsidRDefault="005F767E" w:rsidP="005F767E">
      <w:pPr>
        <w:jc w:val="center"/>
        <w:rPr>
          <w:b/>
        </w:rPr>
      </w:pPr>
      <w:r>
        <w:rPr>
          <w:b/>
        </w:rPr>
        <w:lastRenderedPageBreak/>
        <w:t>EPW - EVACUATION PAYMENTS WORKSHEET (DSSR 600)</w:t>
      </w:r>
    </w:p>
    <w:p w14:paraId="67FEB388" w14:textId="77777777" w:rsidR="005F767E" w:rsidRDefault="005F767E" w:rsidP="005F767E">
      <w:pPr>
        <w:jc w:val="center"/>
      </w:pPr>
    </w:p>
    <w:p w14:paraId="313A67B6" w14:textId="77777777" w:rsidR="005F767E" w:rsidRDefault="005F767E" w:rsidP="005F767E">
      <w:pPr>
        <w:rPr>
          <w:b/>
        </w:rPr>
      </w:pPr>
      <w:r>
        <w:rPr>
          <w:b/>
        </w:rPr>
        <w:t>Additional Evacuation Payments</w:t>
      </w:r>
    </w:p>
    <w:p w14:paraId="28A97BE6" w14:textId="77777777" w:rsidR="005F767E" w:rsidRDefault="005F767E" w:rsidP="005F767E"/>
    <w:p w14:paraId="0902E4AD" w14:textId="77777777" w:rsidR="005F767E" w:rsidRDefault="005F767E" w:rsidP="005F767E">
      <w:pPr>
        <w:numPr>
          <w:ilvl w:val="0"/>
          <w:numId w:val="1"/>
        </w:numPr>
      </w:pPr>
      <w:r>
        <w:t xml:space="preserve">In addition to SEA payments, a transportation allowance may be paid as follows:  $25 per day, regardless of family size. LIMITATION: The transportation allowance may not exceed $25 per day per family and may be paid at only one </w:t>
      </w:r>
      <w:proofErr w:type="spellStart"/>
      <w:r>
        <w:t>safehaven</w:t>
      </w:r>
      <w:proofErr w:type="spellEnd"/>
      <w:r>
        <w:t xml:space="preserve"> even if evacuees from the same family are at two different </w:t>
      </w:r>
      <w:proofErr w:type="spellStart"/>
      <w:r>
        <w:t>safehavens</w:t>
      </w:r>
      <w:proofErr w:type="spellEnd"/>
      <w:r>
        <w:t>.  Note:  Each member of a tandem may be eligible for the $25 per day.</w:t>
      </w:r>
    </w:p>
    <w:p w14:paraId="4F0B6437" w14:textId="77777777" w:rsidR="005F767E" w:rsidRDefault="005F767E" w:rsidP="005F767E"/>
    <w:p w14:paraId="031061A2" w14:textId="77777777" w:rsidR="005F767E" w:rsidRDefault="005F767E" w:rsidP="005F767E">
      <w:pPr>
        <w:numPr>
          <w:ilvl w:val="0"/>
          <w:numId w:val="2"/>
        </w:numPr>
      </w:pPr>
      <w:r>
        <w:t xml:space="preserve">An air freight replacement allowance may be paid if air freight was not shipped </w:t>
      </w:r>
      <w:r>
        <w:rPr>
          <w:b/>
        </w:rPr>
        <w:t>FROM</w:t>
      </w:r>
      <w:r>
        <w:t xml:space="preserve"> post.  Employees and evacuated family members will still be eligible to ship air freight </w:t>
      </w:r>
      <w:r>
        <w:rPr>
          <w:b/>
        </w:rPr>
        <w:t>BACK TO</w:t>
      </w:r>
      <w:r>
        <w:t xml:space="preserve"> post.  Amounts are:  $250 for first evacuee only; $450 for first evacuee and one family member; $600 for first evacuee and two or more evacuated family members. If evacuees are at two </w:t>
      </w:r>
      <w:proofErr w:type="spellStart"/>
      <w:r>
        <w:t>safehavens</w:t>
      </w:r>
      <w:proofErr w:type="spellEnd"/>
      <w:r>
        <w:t xml:space="preserve">, there can be a first evacuee at each </w:t>
      </w:r>
      <w:proofErr w:type="spellStart"/>
      <w:r>
        <w:t>safehaven</w:t>
      </w:r>
      <w:proofErr w:type="spellEnd"/>
      <w:r>
        <w:t xml:space="preserve"> when calculating the air freight replacement allowance [see examples at DSSR 631a(3).]</w:t>
      </w:r>
    </w:p>
    <w:p w14:paraId="267E3A8D" w14:textId="77777777" w:rsidR="005F767E" w:rsidRDefault="005F767E" w:rsidP="005F767E">
      <w:pPr>
        <w:ind w:left="360"/>
      </w:pPr>
    </w:p>
    <w:p w14:paraId="5398FDA1" w14:textId="77777777" w:rsidR="005F767E" w:rsidRDefault="005F767E" w:rsidP="005F767E">
      <w:pPr>
        <w:numPr>
          <w:ilvl w:val="0"/>
          <w:numId w:val="2"/>
        </w:numPr>
      </w:pPr>
      <w:r>
        <w:rPr>
          <w:rStyle w:val="normaltextrun"/>
          <w:color w:val="000000"/>
          <w:shd w:val="clear" w:color="auto" w:fill="FFFFFF"/>
          <w:lang w:val="en"/>
        </w:rPr>
        <w:t>*A pet shipment and pet quarantine allowance to help offset the expenses of shipping a family pet or pets from a post on Authorized or Ordered Departure and returning to post from evacuation status.  Allowable expenses may be reimbursed up to a total of $4,000, roundtrip.   (DSSR 631c)</w:t>
      </w:r>
    </w:p>
    <w:p w14:paraId="2F46E221" w14:textId="77777777" w:rsidR="005F767E" w:rsidRDefault="005F767E" w:rsidP="005F767E"/>
    <w:p w14:paraId="4D5DE142" w14:textId="77777777" w:rsidR="005F767E" w:rsidRDefault="005F767E" w:rsidP="005F767E">
      <w:pPr>
        <w:rPr>
          <w:b/>
        </w:rPr>
      </w:pPr>
      <w:r>
        <w:rPr>
          <w:b/>
        </w:rPr>
        <w:t>Internet Sources for All Per Diem Rates</w:t>
      </w:r>
    </w:p>
    <w:p w14:paraId="25976F94" w14:textId="77777777" w:rsidR="005F767E" w:rsidRDefault="005F767E" w:rsidP="005F767E"/>
    <w:p w14:paraId="3DA048FF" w14:textId="77777777" w:rsidR="005F767E" w:rsidRDefault="005F767E" w:rsidP="005F767E">
      <w:pPr>
        <w:rPr>
          <w:b/>
        </w:rPr>
      </w:pPr>
      <w:r>
        <w:t xml:space="preserve">--48 states and DC (continental US) = GSA  (Per diems are first listed by county. Exceptions are noted.  If there is not a separate listing, per diem rate used to calculate SEA should be standard CONUS rate) </w:t>
      </w:r>
      <w:hyperlink r:id="rId7" w:history="1">
        <w:r>
          <w:rPr>
            <w:rStyle w:val="Hyperlink"/>
          </w:rPr>
          <w:t>http://www.gsa.gov/portal/category/21287</w:t>
        </w:r>
      </w:hyperlink>
      <w:r>
        <w:t xml:space="preserve"> </w:t>
      </w:r>
    </w:p>
    <w:p w14:paraId="491D3C5F" w14:textId="77777777" w:rsidR="005F767E" w:rsidRDefault="005F767E" w:rsidP="005F767E">
      <w:pPr>
        <w:rPr>
          <w:b/>
        </w:rPr>
      </w:pPr>
      <w:r>
        <w:t xml:space="preserve">--Non-Foreign, outside continental US = DOD  </w:t>
      </w:r>
      <w:hyperlink r:id="rId8" w:history="1">
        <w:r>
          <w:rPr>
            <w:rStyle w:val="Hyperlink"/>
          </w:rPr>
          <w:t>http://www.defensetravel.dod.mil/site/perdiem. cfm</w:t>
        </w:r>
      </w:hyperlink>
    </w:p>
    <w:p w14:paraId="01A1EB45" w14:textId="77777777" w:rsidR="005F767E" w:rsidRDefault="005F767E" w:rsidP="005F767E">
      <w:r>
        <w:rPr>
          <w:b/>
        </w:rPr>
        <w:t>--</w:t>
      </w:r>
      <w:r>
        <w:t xml:space="preserve">All Foreign Locations = STATE  </w:t>
      </w:r>
      <w:hyperlink r:id="rId9" w:history="1">
        <w:r>
          <w:rPr>
            <w:rStyle w:val="Hyperlink"/>
          </w:rPr>
          <w:t>http://aoprals.state.gov/web920/per_diem.asp</w:t>
        </w:r>
      </w:hyperlink>
    </w:p>
    <w:p w14:paraId="3BCB78FA" w14:textId="77777777" w:rsidR="005F767E" w:rsidRDefault="005F767E" w:rsidP="005F767E">
      <w:pPr>
        <w:rPr>
          <w:b/>
        </w:rPr>
      </w:pPr>
    </w:p>
    <w:p w14:paraId="07ECF088" w14:textId="77777777" w:rsidR="005F767E" w:rsidRDefault="005F767E" w:rsidP="005F767E">
      <w:pPr>
        <w:rPr>
          <w:b/>
        </w:rPr>
      </w:pPr>
      <w:r>
        <w:rPr>
          <w:b/>
        </w:rPr>
        <w:t>Basic rules for determining SEA payments</w:t>
      </w:r>
    </w:p>
    <w:p w14:paraId="27D44AF4" w14:textId="77777777" w:rsidR="005F767E" w:rsidRDefault="005F767E" w:rsidP="005F767E"/>
    <w:p w14:paraId="164C394D" w14:textId="77777777" w:rsidR="005F767E" w:rsidRDefault="005F767E" w:rsidP="005F767E">
      <w:proofErr w:type="spellStart"/>
      <w:r>
        <w:t>Safehavens</w:t>
      </w:r>
      <w:proofErr w:type="spellEnd"/>
      <w:r>
        <w:t xml:space="preserve"> are designated by the Secretary of State and may include (1) U.S. and/or foreign </w:t>
      </w:r>
      <w:proofErr w:type="spellStart"/>
      <w:r>
        <w:t>safehavens</w:t>
      </w:r>
      <w:proofErr w:type="spellEnd"/>
      <w:r>
        <w:t xml:space="preserve"> (DSSR 614a) as well as (2) alternate </w:t>
      </w:r>
      <w:proofErr w:type="spellStart"/>
      <w:r>
        <w:t>safehavens</w:t>
      </w:r>
      <w:proofErr w:type="spellEnd"/>
      <w:r>
        <w:t xml:space="preserve"> (DSSR 614c). It may be necessary to designate more than one official (U.S. and/or foreign) </w:t>
      </w:r>
      <w:proofErr w:type="spellStart"/>
      <w:r>
        <w:t>safehaven</w:t>
      </w:r>
      <w:proofErr w:type="spellEnd"/>
      <w:r>
        <w:t xml:space="preserve"> (DSSR (610l). If you are at your U.S. or foreign </w:t>
      </w:r>
      <w:proofErr w:type="spellStart"/>
      <w:r>
        <w:t>safehaven</w:t>
      </w:r>
      <w:proofErr w:type="spellEnd"/>
      <w:r>
        <w:t xml:space="preserve">, SEA is calculated using the per diem rate for your </w:t>
      </w:r>
      <w:proofErr w:type="spellStart"/>
      <w:r>
        <w:t>safehaven</w:t>
      </w:r>
      <w:proofErr w:type="spellEnd"/>
      <w:r>
        <w:t xml:space="preserve">. There can be only one first evacuee at each U.S. or foreign </w:t>
      </w:r>
      <w:proofErr w:type="spellStart"/>
      <w:r>
        <w:t>safehaven</w:t>
      </w:r>
      <w:proofErr w:type="spellEnd"/>
      <w:r>
        <w:t xml:space="preserve"> (except married couple employees or domestic partnership employees may each be calculated as first evacuee).  The official </w:t>
      </w:r>
      <w:proofErr w:type="spellStart"/>
      <w:r>
        <w:t>safehaven</w:t>
      </w:r>
      <w:proofErr w:type="spellEnd"/>
      <w:r>
        <w:t xml:space="preserve"> of the first evacuee is used to determine payments for all evacuated family members at that </w:t>
      </w:r>
      <w:proofErr w:type="spellStart"/>
      <w:r>
        <w:t>safehaven</w:t>
      </w:r>
      <w:proofErr w:type="spellEnd"/>
      <w:r>
        <w:t xml:space="preserve">. Example: Employee (designated as first evacuee) is at the U.S. </w:t>
      </w:r>
      <w:proofErr w:type="spellStart"/>
      <w:r>
        <w:t>safehaven</w:t>
      </w:r>
      <w:proofErr w:type="spellEnd"/>
      <w:r>
        <w:t xml:space="preserve"> (and physically located in Washington, D.C.) and family members are at the U.S. </w:t>
      </w:r>
      <w:proofErr w:type="spellStart"/>
      <w:r>
        <w:t>safehaven</w:t>
      </w:r>
      <w:proofErr w:type="spellEnd"/>
      <w:r>
        <w:t xml:space="preserve"> (and physically located in Iowa), payments for employee and family members would be calculated based on the per diem rate for Washington, D.C. (location of the first evacuee).  If family members are at an alternate </w:t>
      </w:r>
      <w:proofErr w:type="spellStart"/>
      <w:r>
        <w:t>safehaven</w:t>
      </w:r>
      <w:proofErr w:type="spellEnd"/>
      <w:r>
        <w:t xml:space="preserve">, SEA is calculated using the LOWEST of the per diem rates for the following:  (a) official (U.S. or foreign) </w:t>
      </w:r>
      <w:proofErr w:type="spellStart"/>
      <w:r>
        <w:t>safehaven</w:t>
      </w:r>
      <w:proofErr w:type="spellEnd"/>
      <w:r>
        <w:t xml:space="preserve">; (b) alternate </w:t>
      </w:r>
      <w:proofErr w:type="spellStart"/>
      <w:r>
        <w:t>safehaven</w:t>
      </w:r>
      <w:proofErr w:type="spellEnd"/>
      <w:r>
        <w:t xml:space="preserve">; or (c) Standard Continental US (CONUS). Restriction: If there is a first evacuee at either a U.S. or foreign </w:t>
      </w:r>
      <w:proofErr w:type="spellStart"/>
      <w:r>
        <w:t>safehaven</w:t>
      </w:r>
      <w:proofErr w:type="spellEnd"/>
      <w:r>
        <w:t xml:space="preserve"> there cannot also be a first evacuee at the alternate </w:t>
      </w:r>
      <w:proofErr w:type="spellStart"/>
      <w:r>
        <w:t>safehaven</w:t>
      </w:r>
      <w:proofErr w:type="spellEnd"/>
      <w:r>
        <w:t xml:space="preserve"> for SEA payments.  The SEA in this case would be calculated using the formula for “each additional evacuee” using the lowest of the above per diem rates.</w:t>
      </w:r>
    </w:p>
    <w:p w14:paraId="053EFD77" w14:textId="77777777" w:rsidR="005F767E" w:rsidRDefault="005F767E" w:rsidP="005F767E"/>
    <w:p w14:paraId="5C8E8470" w14:textId="77777777" w:rsidR="005F767E" w:rsidRDefault="005F767E" w:rsidP="005F767E">
      <w:pPr>
        <w:rPr>
          <w:b/>
        </w:rPr>
      </w:pPr>
      <w:r>
        <w:rPr>
          <w:b/>
        </w:rPr>
        <w:t>Commercial Rate</w:t>
      </w:r>
    </w:p>
    <w:p w14:paraId="627B9E18" w14:textId="77777777" w:rsidR="005F767E" w:rsidRDefault="005F767E" w:rsidP="005F767E">
      <w:pPr>
        <w:rPr>
          <w:b/>
        </w:rPr>
      </w:pPr>
    </w:p>
    <w:p w14:paraId="3B6CDDA7" w14:textId="77777777" w:rsidR="005F767E" w:rsidRDefault="005F767E" w:rsidP="005F767E">
      <w:r>
        <w:t xml:space="preserve">Commercial Rate is based on first evacuee’s </w:t>
      </w:r>
      <w:proofErr w:type="spellStart"/>
      <w:r>
        <w:t>safehaven</w:t>
      </w:r>
      <w:proofErr w:type="spellEnd"/>
      <w:r>
        <w:t xml:space="preserve"> location.  Reimbursement of lodging costs is based on actual costs (receipts required) up to the maximum allowed.  Room taxes for CONUS or non-foreign, outside CONUS </w:t>
      </w:r>
      <w:proofErr w:type="spellStart"/>
      <w:r>
        <w:t>safehaven</w:t>
      </w:r>
      <w:proofErr w:type="spellEnd"/>
      <w:r>
        <w:t xml:space="preserve"> locations may be reimbursed in addition to the lodging maximum.  Room tax for foreign </w:t>
      </w:r>
      <w:proofErr w:type="spellStart"/>
      <w:r>
        <w:t>safehaven</w:t>
      </w:r>
      <w:proofErr w:type="spellEnd"/>
      <w:r>
        <w:t xml:space="preserve"> is already included in the maximum and is not reimbursed separately.  M&amp;IE component is paid as a flat amount, no itemization, no receipts required and is based on the first evacuee’s </w:t>
      </w:r>
      <w:proofErr w:type="spellStart"/>
      <w:r>
        <w:t>safehaven</w:t>
      </w:r>
      <w:proofErr w:type="spellEnd"/>
      <w:r>
        <w:t xml:space="preserve"> location (see restriction above for evacuees at an alternate </w:t>
      </w:r>
      <w:proofErr w:type="spellStart"/>
      <w:r>
        <w:t>safehaven</w:t>
      </w:r>
      <w:proofErr w:type="spellEnd"/>
      <w:r>
        <w:t>)..</w:t>
      </w:r>
    </w:p>
    <w:p w14:paraId="5A802ED3" w14:textId="77777777" w:rsidR="005F767E" w:rsidRDefault="005F767E" w:rsidP="005F767E"/>
    <w:p w14:paraId="029148B8" w14:textId="77777777" w:rsidR="005F767E" w:rsidRDefault="005F767E" w:rsidP="005F767E">
      <w:r>
        <w:t xml:space="preserve">First evacuee may be reimbursed for actual expenses up to 50 percent above this lodging maximum due to special family composition (check appropriate situation under “Special Family Composition Consideration”).  Receipts are required.  Reimbursement is based on first evacuee’s </w:t>
      </w:r>
      <w:proofErr w:type="spellStart"/>
      <w:r>
        <w:t>safehaven</w:t>
      </w:r>
      <w:proofErr w:type="spellEnd"/>
      <w:r>
        <w:t xml:space="preserve"> lodging rate and special consideration counts only evacuated family members residing at first evacuee’s </w:t>
      </w:r>
      <w:proofErr w:type="spellStart"/>
      <w:r>
        <w:t>safehaven</w:t>
      </w:r>
      <w:proofErr w:type="spellEnd"/>
      <w:r>
        <w:t xml:space="preserve"> location.  Examples of maximum reimbursement when applying 50 percent above maximum:  (1) If first evacuee’s </w:t>
      </w:r>
      <w:proofErr w:type="spellStart"/>
      <w:r>
        <w:t>safehaven</w:t>
      </w:r>
      <w:proofErr w:type="spellEnd"/>
      <w:r>
        <w:t xml:space="preserve"> lodging rate is $150, maximum reimbursement for family lodging will be $225 per day.  (2) If first evacuee’s </w:t>
      </w:r>
      <w:proofErr w:type="spellStart"/>
      <w:r>
        <w:t>safehaven</w:t>
      </w:r>
      <w:proofErr w:type="spellEnd"/>
      <w:r>
        <w:t xml:space="preserve"> lodging rate is $100, maximum reimbursement for family lodging will be $150 per day</w:t>
      </w:r>
    </w:p>
    <w:p w14:paraId="1A9F7C2F" w14:textId="77777777" w:rsidR="005F767E" w:rsidRDefault="005F767E" w:rsidP="005F767E"/>
    <w:p w14:paraId="736BD989" w14:textId="77777777" w:rsidR="005F767E" w:rsidRDefault="005F767E" w:rsidP="005F767E">
      <w:pPr>
        <w:rPr>
          <w:b/>
        </w:rPr>
      </w:pPr>
      <w:r>
        <w:rPr>
          <w:b/>
        </w:rPr>
        <w:t>Non-Commercial Rate</w:t>
      </w:r>
    </w:p>
    <w:p w14:paraId="0B855209" w14:textId="77777777" w:rsidR="005F767E" w:rsidRDefault="005F767E" w:rsidP="005F767E">
      <w:pPr>
        <w:rPr>
          <w:b/>
        </w:rPr>
      </w:pPr>
    </w:p>
    <w:p w14:paraId="14A8E117" w14:textId="77777777" w:rsidR="005F767E" w:rsidRDefault="005F767E" w:rsidP="005F767E">
      <w:r>
        <w:t xml:space="preserve">Non-commercial rate is based on first evacuee’s </w:t>
      </w:r>
      <w:proofErr w:type="spellStart"/>
      <w:r>
        <w:t>safehaven</w:t>
      </w:r>
      <w:proofErr w:type="spellEnd"/>
      <w:r>
        <w:t xml:space="preserve"> location.  Lodging and M&amp;IE components are flat amounts.  Receipts are not required.</w:t>
      </w:r>
    </w:p>
    <w:p w14:paraId="2DCFDD37" w14:textId="77777777" w:rsidR="005F767E" w:rsidRDefault="005F767E" w:rsidP="005F767E"/>
    <w:p w14:paraId="0D24198B" w14:textId="1A6640C1" w:rsidR="00C01E9A" w:rsidRDefault="005F767E" w:rsidP="005F767E">
      <w:r>
        <w:t>DSSR Section 960 Worksheets (Interim eff. 04/20/2023  Final form 05/21/2023  TL:SR 1073)                             EPW - Page 2 of 2</w:t>
      </w:r>
    </w:p>
    <w:sectPr w:rsidR="00C01E9A" w:rsidSect="005F76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90AC" w14:textId="77777777" w:rsidR="005F767E" w:rsidRDefault="005F767E" w:rsidP="005F767E">
      <w:r>
        <w:separator/>
      </w:r>
    </w:p>
  </w:endnote>
  <w:endnote w:type="continuationSeparator" w:id="0">
    <w:p w14:paraId="60F399F7" w14:textId="77777777" w:rsidR="005F767E" w:rsidRDefault="005F767E" w:rsidP="005F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D826" w14:textId="77777777" w:rsidR="005F767E" w:rsidRDefault="005F767E" w:rsidP="005F767E">
      <w:r>
        <w:separator/>
      </w:r>
    </w:p>
  </w:footnote>
  <w:footnote w:type="continuationSeparator" w:id="0">
    <w:p w14:paraId="6913BF9C" w14:textId="77777777" w:rsidR="005F767E" w:rsidRDefault="005F767E" w:rsidP="005F7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num w:numId="1" w16cid:durableId="1991324880">
    <w:abstractNumId w:val="1"/>
    <w:lvlOverride w:ilvl="0"/>
  </w:num>
  <w:num w:numId="2" w16cid:durableId="71763256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7E"/>
    <w:rsid w:val="005F767E"/>
    <w:rsid w:val="00C0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F92C9FE"/>
  <w15:chartTrackingRefBased/>
  <w15:docId w15:val="{61B5C2B1-A94E-427D-9494-5CEB6370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F767E"/>
    <w:rPr>
      <w:color w:val="0000FF"/>
      <w:u w:val="single"/>
    </w:rPr>
  </w:style>
  <w:style w:type="character" w:customStyle="1" w:styleId="normaltextrun">
    <w:name w:val="normaltextrun"/>
    <w:basedOn w:val="DefaultParagraphFont"/>
    <w:rsid w:val="005F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fensetravel.dod.mil/site/perdiem.%20cfm" TargetMode="External"/><Relationship Id="rId3" Type="http://schemas.openxmlformats.org/officeDocument/2006/relationships/settings" Target="settings.xml"/><Relationship Id="rId7" Type="http://schemas.openxmlformats.org/officeDocument/2006/relationships/hyperlink" Target="http://www.gsa.gov/portal/category/21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1190</Words>
  <Characters>6783</Characters>
  <Application>Microsoft Office Word</Application>
  <DocSecurity>0</DocSecurity>
  <Lines>56</Lines>
  <Paragraphs>15</Paragraphs>
  <ScaleCrop>false</ScaleCrop>
  <Company>Department of State</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Betty A</dc:creator>
  <cp:keywords/>
  <dc:description/>
  <cp:lastModifiedBy>Stewart, Betty A</cp:lastModifiedBy>
  <cp:revision>1</cp:revision>
  <dcterms:created xsi:type="dcterms:W3CDTF">2023-05-19T18:12:00Z</dcterms:created>
  <dcterms:modified xsi:type="dcterms:W3CDTF">2023-05-19T18:14:00Z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2023-05-19T18:13:33Z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3dc06ef7-4afe-4913-882e-6e7bbc4f6703</vt:lpwstr>
  </property>
  <property fmtid="{D5CDD505-2E9C-101B-9397-08002B2CF9AE}" pid="8" name="MSIP_Label_1665d9ee-429a-4d5f-97cc-cfb56e044a6e_ContentBits">
    <vt:lpwstr>0</vt:lpwstr>
  </property>
</Properties>
</file>